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B" w:rsidRDefault="0080639B" w:rsidP="0080639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культуре</w:t>
      </w:r>
    </w:p>
    <w:p w:rsidR="0080639B" w:rsidRDefault="0080639B" w:rsidP="0080639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Улан-Удэ</w:t>
      </w:r>
    </w:p>
    <w:p w:rsidR="0080639B" w:rsidRDefault="0080639B" w:rsidP="0080639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80639B" w:rsidRDefault="0080639B" w:rsidP="008063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80639B" w:rsidRDefault="0080639B" w:rsidP="0080639B">
      <w:pPr>
        <w:pStyle w:val="a7"/>
        <w:ind w:left="-284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80639B" w:rsidRDefault="0080639B" w:rsidP="0080639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670033, РБ, г. Улан-Удэ, ул. </w:t>
      </w:r>
      <w:proofErr w:type="spellStart"/>
      <w:r>
        <w:rPr>
          <w:rFonts w:ascii="Times New Roman" w:hAnsi="Times New Roman" w:cs="Times New Roman"/>
          <w:b/>
          <w:szCs w:val="28"/>
        </w:rPr>
        <w:t>Шумяцкого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, 11, тел/факс (3012) 426277 </w:t>
      </w:r>
      <w:proofErr w:type="gramStart"/>
      <w:r>
        <w:rPr>
          <w:rFonts w:ascii="Times New Roman" w:hAnsi="Times New Roman" w:cs="Times New Roman"/>
          <w:b/>
          <w:szCs w:val="28"/>
          <w:lang w:val="en-US"/>
        </w:rPr>
        <w:t>e</w:t>
      </w:r>
      <w:r>
        <w:rPr>
          <w:rFonts w:ascii="Times New Roman" w:hAnsi="Times New Roman" w:cs="Times New Roman"/>
          <w:b/>
          <w:szCs w:val="28"/>
        </w:rPr>
        <w:t>-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dshi</w:t>
      </w:r>
      <w:proofErr w:type="spellEnd"/>
      <w:r>
        <w:rPr>
          <w:rFonts w:ascii="Times New Roman" w:hAnsi="Times New Roman" w:cs="Times New Roman"/>
          <w:b/>
          <w:szCs w:val="28"/>
        </w:rPr>
        <w:t>6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b/>
          <w:szCs w:val="28"/>
        </w:rPr>
        <w:t>@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ru</w:t>
      </w:r>
      <w:proofErr w:type="spellEnd"/>
      <w:proofErr w:type="gramEnd"/>
    </w:p>
    <w:p w:rsidR="0080639B" w:rsidRDefault="0080639B" w:rsidP="0080639B">
      <w:pPr>
        <w:jc w:val="center"/>
      </w:pPr>
    </w:p>
    <w:p w:rsidR="0080639B" w:rsidRDefault="0080639B" w:rsidP="0080639B">
      <w:pPr>
        <w:jc w:val="center"/>
      </w:pPr>
    </w:p>
    <w:p w:rsidR="0080639B" w:rsidRDefault="0080639B" w:rsidP="0080639B">
      <w:pPr>
        <w:jc w:val="center"/>
      </w:pPr>
    </w:p>
    <w:p w:rsidR="0080639B" w:rsidRDefault="0080639B" w:rsidP="0080639B">
      <w:pPr>
        <w:jc w:val="center"/>
      </w:pPr>
    </w:p>
    <w:p w:rsidR="0080639B" w:rsidRDefault="0080639B" w:rsidP="0080639B">
      <w:pPr>
        <w:jc w:val="center"/>
      </w:pPr>
    </w:p>
    <w:p w:rsidR="0080639B" w:rsidRPr="00E9582B" w:rsidRDefault="0080639B" w:rsidP="0080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ПРОГРАММА В ОБЛАСТИ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ИЗОБРАЗИТЕЛЬНОГО ИСКУССТВА</w:t>
      </w:r>
    </w:p>
    <w:p w:rsidR="0080639B" w:rsidRPr="00E9582B" w:rsidRDefault="0080639B" w:rsidP="00806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9B" w:rsidRPr="00C42C43" w:rsidRDefault="0080639B" w:rsidP="00806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4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0639B" w:rsidRDefault="0080639B" w:rsidP="008063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ПО.02.УП.02. ПЛЕНЭР</w:t>
      </w: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 2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9B" w:rsidRDefault="0080639B" w:rsidP="0080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Улан-Удэ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80639B" w:rsidRPr="00BC0FD9" w:rsidRDefault="0080639B" w:rsidP="00806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9B" w:rsidRPr="00C42C43" w:rsidRDefault="0080639B" w:rsidP="0080639B">
      <w:pPr>
        <w:rPr>
          <w:rFonts w:ascii="Times New Roman" w:hAnsi="Times New Roman" w:cs="Times New Roman"/>
          <w:sz w:val="28"/>
          <w:szCs w:val="28"/>
        </w:rPr>
      </w:pPr>
    </w:p>
    <w:p w:rsidR="0080639B" w:rsidRDefault="0080639B" w:rsidP="0080639B">
      <w:pPr>
        <w:pStyle w:val="a5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56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80639B" w:rsidRPr="009B359C" w:rsidTr="00BA1C07">
        <w:tc>
          <w:tcPr>
            <w:tcW w:w="4111" w:type="dxa"/>
            <w:shd w:val="clear" w:color="auto" w:fill="auto"/>
          </w:tcPr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«Одобрено» </w:t>
            </w: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39B" w:rsidRPr="00184D8B" w:rsidRDefault="0080639B" w:rsidP="00BA1C07">
            <w:pPr>
              <w:pStyle w:val="a5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0639B" w:rsidRPr="009B359C" w:rsidRDefault="0080639B" w:rsidP="00BA1C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0639B" w:rsidRPr="009B359C" w:rsidRDefault="0080639B" w:rsidP="00BA1C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ДО ДШИ №6</w:t>
            </w:r>
          </w:p>
          <w:p w:rsidR="0080639B" w:rsidRPr="009B359C" w:rsidRDefault="0080639B" w:rsidP="00BA1C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Т.Н. </w:t>
            </w:r>
            <w:proofErr w:type="spellStart"/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Хепнер</w:t>
            </w:r>
            <w:proofErr w:type="spellEnd"/>
          </w:p>
          <w:p w:rsidR="0080639B" w:rsidRPr="009B359C" w:rsidRDefault="0080639B" w:rsidP="00BA1C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80639B" w:rsidRPr="00707FD8" w:rsidRDefault="0080639B" w:rsidP="00BA1C0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707FD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80639B" w:rsidRPr="009B359C" w:rsidRDefault="0080639B" w:rsidP="00BA1C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 __________________ 20 ___ г.</w:t>
            </w:r>
          </w:p>
        </w:tc>
      </w:tr>
    </w:tbl>
    <w:p w:rsidR="00BF7F63" w:rsidRDefault="00BF7F63" w:rsidP="00BF7F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7F63" w:rsidRDefault="00BF7F63" w:rsidP="00BF7F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7F63" w:rsidRDefault="00BF7F63" w:rsidP="00BF7F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7F63" w:rsidRDefault="00BF7F63" w:rsidP="00BF7F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544C" w:rsidRDefault="003B544C" w:rsidP="003B544C">
      <w:pPr>
        <w:pStyle w:val="a5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3B544C" w:rsidRDefault="003B544C" w:rsidP="003B544C">
      <w:pPr>
        <w:pStyle w:val="a5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Составители:   </w:t>
      </w:r>
    </w:p>
    <w:p w:rsidR="003B544C" w:rsidRPr="00D11B2D" w:rsidRDefault="003B544C" w:rsidP="003B544C">
      <w:pPr>
        <w:pStyle w:val="a5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Е.М.</w:t>
      </w:r>
      <w:r w:rsidR="00707FD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Столярова</w:t>
      </w:r>
      <w:proofErr w:type="spell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707FD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засл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="00707FD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работник культуры </w:t>
      </w:r>
      <w:r w:rsidRPr="00D11B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РБ, преподаватель по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изобразительному искусству</w:t>
      </w:r>
    </w:p>
    <w:p w:rsidR="003B544C" w:rsidRDefault="003B544C" w:rsidP="003B544C">
      <w:pPr>
        <w:pStyle w:val="a5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Н.П.</w:t>
      </w:r>
      <w:r w:rsidR="00707FD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Новолодская</w:t>
      </w:r>
      <w:proofErr w:type="spellEnd"/>
      <w:r w:rsidR="00707FD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преподаватель по изобразительному искусству</w:t>
      </w:r>
      <w:r w:rsidRPr="0027236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7F63" w:rsidRDefault="00BF7F63" w:rsidP="003B544C">
      <w:pPr>
        <w:rPr>
          <w:rFonts w:ascii="Times New Roman" w:hAnsi="Times New Roman" w:cs="Times New Roman"/>
          <w:sz w:val="36"/>
          <w:szCs w:val="36"/>
        </w:rPr>
      </w:pPr>
    </w:p>
    <w:p w:rsidR="00BF7F63" w:rsidRDefault="00BF7F63" w:rsidP="00BF7F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72FC" w:rsidRDefault="000972FC">
      <w:pPr>
        <w:rPr>
          <w:rFonts w:ascii="Times New Roman" w:hAnsi="Times New Roman" w:cs="Times New Roman"/>
          <w:sz w:val="36"/>
          <w:szCs w:val="36"/>
        </w:rPr>
      </w:pPr>
    </w:p>
    <w:p w:rsidR="00707FD8" w:rsidRDefault="00707FD8">
      <w:pPr>
        <w:rPr>
          <w:rFonts w:ascii="Times New Roman" w:hAnsi="Times New Roman" w:cs="Times New Roman"/>
          <w:sz w:val="36"/>
          <w:szCs w:val="36"/>
        </w:rPr>
      </w:pPr>
    </w:p>
    <w:p w:rsidR="00707FD8" w:rsidRDefault="00707FD8">
      <w:pPr>
        <w:rPr>
          <w:rFonts w:ascii="Times New Roman" w:hAnsi="Times New Roman" w:cs="Times New Roman"/>
          <w:sz w:val="36"/>
          <w:szCs w:val="36"/>
        </w:rPr>
      </w:pPr>
    </w:p>
    <w:p w:rsidR="00707FD8" w:rsidRDefault="00707FD8">
      <w:pPr>
        <w:rPr>
          <w:rFonts w:ascii="Times New Roman" w:hAnsi="Times New Roman" w:cs="Times New Roman"/>
          <w:sz w:val="36"/>
          <w:szCs w:val="36"/>
        </w:rPr>
      </w:pPr>
    </w:p>
    <w:p w:rsidR="00707FD8" w:rsidRDefault="00707FD8">
      <w:pPr>
        <w:rPr>
          <w:rFonts w:ascii="Times New Roman" w:hAnsi="Times New Roman" w:cs="Times New Roman"/>
          <w:sz w:val="36"/>
          <w:szCs w:val="36"/>
        </w:rPr>
      </w:pPr>
    </w:p>
    <w:p w:rsidR="00C14F39" w:rsidRPr="005143F1" w:rsidRDefault="00401840" w:rsidP="003B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F1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14F39" w:rsidRPr="002E3067" w:rsidRDefault="00C14F39" w:rsidP="003B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1.</w:t>
      </w:r>
      <w:r w:rsidR="00401840" w:rsidRPr="002E30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>− Характеристика учебного предмета, его место и роль в образовательном процессе;</w:t>
      </w:r>
      <w:r w:rsidR="006C0497" w:rsidRPr="002E3067">
        <w:rPr>
          <w:rFonts w:ascii="Times New Roman" w:hAnsi="Times New Roman" w:cs="Times New Roman"/>
          <w:sz w:val="28"/>
          <w:szCs w:val="28"/>
        </w:rPr>
        <w:t xml:space="preserve">  </w:t>
      </w:r>
      <w:r w:rsidRPr="002E3067">
        <w:rPr>
          <w:rFonts w:ascii="Times New Roman" w:hAnsi="Times New Roman" w:cs="Times New Roman"/>
          <w:sz w:val="28"/>
          <w:szCs w:val="28"/>
        </w:rPr>
        <w:t xml:space="preserve"> − Срок реализации учебного предмета;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Объем учебного времени, предусмотренный учебным планом образовательного учреждения на реализацию учебного предмета;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>− Форма проведения учебных аудиторных занятий;</w:t>
      </w:r>
    </w:p>
    <w:p w:rsidR="00707FD8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− Цели и задачи учебного предмета; − Обоснование структуры программы учебного предмета; 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>− Методы обучения;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Описание материально-технических условий реализации учебного предмета;</w:t>
      </w:r>
    </w:p>
    <w:p w:rsidR="00C14F39" w:rsidRPr="002E3067" w:rsidRDefault="00C14F39" w:rsidP="00C14F39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01840" w:rsidRPr="002E306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Сведения о затратах учебного времени;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Годовые требования по классам;</w:t>
      </w:r>
    </w:p>
    <w:p w:rsidR="00C14F39" w:rsidRPr="002E3067" w:rsidRDefault="00C14F39" w:rsidP="00C14F39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3.</w:t>
      </w:r>
      <w:r w:rsidR="00401840" w:rsidRPr="002E306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</w:t>
      </w:r>
    </w:p>
    <w:p w:rsidR="00C14F39" w:rsidRPr="002E3067" w:rsidRDefault="00C14F39" w:rsidP="00C14F39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4.</w:t>
      </w:r>
      <w:r w:rsidR="00401840" w:rsidRPr="002E3067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Аттестация: цели, виды, форма, содержание;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Критерии оценки;</w:t>
      </w:r>
    </w:p>
    <w:p w:rsidR="00C14F39" w:rsidRPr="002E3067" w:rsidRDefault="00C14F39" w:rsidP="00C14F39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401840" w:rsidRPr="002E3067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Методические рекомендации педагогическим работникам;</w:t>
      </w:r>
    </w:p>
    <w:p w:rsidR="00C14F39" w:rsidRPr="002E3067" w:rsidRDefault="00401840" w:rsidP="00C14F39">
      <w:pPr>
        <w:ind w:left="360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− Средства обучения</w:t>
      </w:r>
    </w:p>
    <w:p w:rsidR="009C54BE" w:rsidRPr="002E3067" w:rsidRDefault="00C14F39" w:rsidP="009C54BE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401840" w:rsidRPr="002E3067">
        <w:rPr>
          <w:rFonts w:ascii="Times New Roman" w:hAnsi="Times New Roman" w:cs="Times New Roman"/>
          <w:b/>
          <w:sz w:val="28"/>
          <w:szCs w:val="28"/>
        </w:rPr>
        <w:t>Списки рекомендуемой учебной и методической литературы</w:t>
      </w:r>
    </w:p>
    <w:p w:rsidR="00C14F39" w:rsidRPr="002E3067" w:rsidRDefault="00CF5C3D" w:rsidP="00CF5C3D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</w:t>
      </w:r>
      <w:r w:rsidR="00401840" w:rsidRPr="002E3067">
        <w:rPr>
          <w:rFonts w:ascii="Times New Roman" w:hAnsi="Times New Roman" w:cs="Times New Roman"/>
          <w:sz w:val="28"/>
          <w:szCs w:val="28"/>
        </w:rPr>
        <w:t xml:space="preserve"> - Список рекомендуемой методической литературы;</w:t>
      </w:r>
      <w:r w:rsidR="009C54BE" w:rsidRPr="002E3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840" w:rsidRPr="002E3067" w:rsidRDefault="00401840" w:rsidP="009C54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Список рекомендуемой учебной литературы;</w:t>
      </w:r>
    </w:p>
    <w:p w:rsidR="00EC6C2C" w:rsidRPr="002E3067" w:rsidRDefault="00EC6C2C" w:rsidP="00C14F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3D" w:rsidRPr="002E3067" w:rsidRDefault="00CF5C3D" w:rsidP="00C14F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0FAF" w:rsidRPr="002E3067" w:rsidRDefault="00690FAF" w:rsidP="00C14F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0497" w:rsidRDefault="006C0497" w:rsidP="00510EA6">
      <w:pPr>
        <w:rPr>
          <w:rFonts w:ascii="Times New Roman" w:hAnsi="Times New Roman" w:cs="Times New Roman"/>
          <w:b/>
          <w:sz w:val="28"/>
          <w:szCs w:val="28"/>
        </w:rPr>
      </w:pPr>
    </w:p>
    <w:p w:rsidR="00336069" w:rsidRPr="002E3067" w:rsidRDefault="00336069" w:rsidP="00510EA6">
      <w:pPr>
        <w:rPr>
          <w:rFonts w:ascii="Times New Roman" w:hAnsi="Times New Roman" w:cs="Times New Roman"/>
          <w:b/>
          <w:sz w:val="28"/>
          <w:szCs w:val="28"/>
        </w:rPr>
      </w:pPr>
    </w:p>
    <w:p w:rsidR="00311251" w:rsidRPr="002E3067" w:rsidRDefault="00CF5C3D" w:rsidP="0031125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F46A1F" w:rsidRPr="002E3067" w:rsidRDefault="00F46A1F" w:rsidP="0031125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C3D" w:rsidRPr="002E3067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«Пленэр»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 </w:t>
      </w:r>
    </w:p>
    <w:p w:rsidR="005143F1" w:rsidRPr="002E3067" w:rsidRDefault="00F46A1F" w:rsidP="00311251">
      <w:pPr>
        <w:ind w:left="-142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</w:t>
      </w:r>
      <w:r w:rsidR="00CF5C3D" w:rsidRPr="002E3067">
        <w:rPr>
          <w:rFonts w:ascii="Times New Roman" w:hAnsi="Times New Roman" w:cs="Times New Roman"/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  <w:r w:rsidR="00311251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F7DA1" w:rsidRPr="002E3067" w:rsidRDefault="005143F1" w:rsidP="00311251">
      <w:pPr>
        <w:ind w:left="-142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</w:t>
      </w:r>
      <w:r w:rsidR="00311251"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="00CF5C3D" w:rsidRPr="002E3067">
        <w:rPr>
          <w:rFonts w:ascii="Times New Roman" w:hAnsi="Times New Roman" w:cs="Times New Roman"/>
          <w:sz w:val="28"/>
          <w:szCs w:val="28"/>
        </w:rPr>
        <w:t>Программа «Пленэр» тесно связана с программами по композиции, рисунку, живописи.</w:t>
      </w:r>
    </w:p>
    <w:p w:rsidR="001F7DA1" w:rsidRPr="002E3067" w:rsidRDefault="00CF5C3D" w:rsidP="001F7DA1">
      <w:pPr>
        <w:ind w:left="-142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сюжетнокомпозиционного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 xml:space="preserve">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CF5C3D" w:rsidRPr="002E3067" w:rsidRDefault="001F7DA1" w:rsidP="001F7DA1">
      <w:pPr>
        <w:ind w:left="-142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5C3D" w:rsidRPr="002E3067">
        <w:rPr>
          <w:rFonts w:ascii="Times New Roman" w:hAnsi="Times New Roman" w:cs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="00CF5C3D" w:rsidRPr="002E306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CF5C3D" w:rsidRPr="002E3067">
        <w:rPr>
          <w:rFonts w:ascii="Times New Roman" w:hAnsi="Times New Roman" w:cs="Times New Roman"/>
          <w:sz w:val="28"/>
          <w:szCs w:val="28"/>
        </w:rPr>
        <w:t>, навыки работы с акварелью, умения грамотно находить тоновые и цветовые отношения.</w:t>
      </w:r>
    </w:p>
    <w:p w:rsidR="000972FC" w:rsidRPr="002E3067" w:rsidRDefault="000972FC" w:rsidP="005143F1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490053" w:rsidRPr="002E3067" w:rsidRDefault="000972FC" w:rsidP="00490053">
      <w:pPr>
        <w:ind w:left="-142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Срок реализации программы учебного предмет</w:t>
      </w:r>
      <w:r w:rsidR="000F41BB" w:rsidRPr="002E3067">
        <w:rPr>
          <w:rFonts w:ascii="Times New Roman" w:hAnsi="Times New Roman" w:cs="Times New Roman"/>
          <w:sz w:val="28"/>
          <w:szCs w:val="28"/>
        </w:rPr>
        <w:t xml:space="preserve">а «Пленэр» составляет 2 </w:t>
      </w:r>
      <w:proofErr w:type="gramStart"/>
      <w:r w:rsidR="000F41BB" w:rsidRPr="002E306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C0497" w:rsidRPr="002E30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04D" w:rsidRPr="002E3067" w:rsidRDefault="006C0497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0972FC" w:rsidRPr="002E3067">
        <w:rPr>
          <w:rFonts w:ascii="Times New Roman" w:hAnsi="Times New Roman" w:cs="Times New Roman"/>
          <w:sz w:val="28"/>
          <w:szCs w:val="28"/>
        </w:rPr>
        <w:t>Занятия пленэром могут проводиться рассредоточено в различные периоды учебного года согласно графику пленэрных занятий, утвержденному директором школы</w:t>
      </w:r>
      <w:r w:rsidR="00C4404D" w:rsidRPr="002E3067">
        <w:rPr>
          <w:rFonts w:ascii="Times New Roman" w:hAnsi="Times New Roman" w:cs="Times New Roman"/>
          <w:sz w:val="28"/>
          <w:szCs w:val="28"/>
        </w:rPr>
        <w:t>.</w:t>
      </w:r>
    </w:p>
    <w:p w:rsidR="00F47B4A" w:rsidRPr="002E3067" w:rsidRDefault="000972F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404D" w:rsidRPr="002E306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3067">
        <w:rPr>
          <w:rFonts w:ascii="Times New Roman" w:hAnsi="Times New Roman" w:cs="Times New Roman"/>
          <w:sz w:val="28"/>
          <w:szCs w:val="28"/>
        </w:rPr>
        <w:t>Рекомендуемый объем учебных занятий</w:t>
      </w:r>
      <w:r w:rsidR="00C4404D" w:rsidRPr="002E3067">
        <w:rPr>
          <w:rFonts w:ascii="Times New Roman" w:hAnsi="Times New Roman" w:cs="Times New Roman"/>
          <w:sz w:val="28"/>
          <w:szCs w:val="28"/>
        </w:rPr>
        <w:t xml:space="preserve"> предусмотрен учебным планом образовательного учреждения </w:t>
      </w:r>
      <w:r w:rsidRPr="002E3067">
        <w:rPr>
          <w:rFonts w:ascii="Times New Roman" w:hAnsi="Times New Roman" w:cs="Times New Roman"/>
          <w:sz w:val="28"/>
          <w:szCs w:val="28"/>
        </w:rPr>
        <w:t>по учебному предме</w:t>
      </w:r>
      <w:r w:rsidR="006C0497" w:rsidRPr="002E3067">
        <w:rPr>
          <w:rFonts w:ascii="Times New Roman" w:hAnsi="Times New Roman" w:cs="Times New Roman"/>
          <w:sz w:val="28"/>
          <w:szCs w:val="28"/>
        </w:rPr>
        <w:t>ту «Пленэр» со сроком обучения 2</w:t>
      </w:r>
      <w:r w:rsidR="00C4404D" w:rsidRPr="002E30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3067">
        <w:rPr>
          <w:rFonts w:ascii="Times New Roman" w:hAnsi="Times New Roman" w:cs="Times New Roman"/>
          <w:sz w:val="28"/>
          <w:szCs w:val="28"/>
        </w:rPr>
        <w:t>: практические занятия</w:t>
      </w:r>
      <w:r w:rsidR="00C4404D" w:rsidRPr="002E3067">
        <w:rPr>
          <w:rFonts w:ascii="Times New Roman" w:hAnsi="Times New Roman" w:cs="Times New Roman"/>
          <w:sz w:val="28"/>
          <w:szCs w:val="28"/>
        </w:rPr>
        <w:t>: 3 - 4 классы – по 0,5</w:t>
      </w:r>
      <w:r w:rsidR="00AC40B4"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="00C4404D" w:rsidRPr="002E3067">
        <w:rPr>
          <w:rFonts w:ascii="Times New Roman" w:hAnsi="Times New Roman" w:cs="Times New Roman"/>
          <w:sz w:val="28"/>
          <w:szCs w:val="28"/>
        </w:rPr>
        <w:t xml:space="preserve"> академических часа, 33</w:t>
      </w: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="00C4404D" w:rsidRPr="002E3067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2E3067">
        <w:rPr>
          <w:rFonts w:ascii="Times New Roman" w:hAnsi="Times New Roman" w:cs="Times New Roman"/>
          <w:sz w:val="28"/>
          <w:szCs w:val="28"/>
        </w:rPr>
        <w:t>в год</w:t>
      </w:r>
      <w:r w:rsidR="00AC40B4" w:rsidRPr="002E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FC" w:rsidRPr="002E3067" w:rsidRDefault="000972FC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</w:t>
      </w:r>
    </w:p>
    <w:p w:rsidR="00172B3F" w:rsidRPr="002E3067" w:rsidRDefault="00F47B4A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 Занятия по предмету «Пленэр» осуществляются в форме групповых практиче</w:t>
      </w:r>
      <w:r w:rsidR="006948EC" w:rsidRPr="002E3067">
        <w:rPr>
          <w:rFonts w:ascii="Times New Roman" w:hAnsi="Times New Roman" w:cs="Times New Roman"/>
          <w:sz w:val="28"/>
          <w:szCs w:val="28"/>
        </w:rPr>
        <w:t>ских занятий (численностью от 8 до 10</w:t>
      </w:r>
      <w:r w:rsidRPr="002E3067">
        <w:rPr>
          <w:rFonts w:ascii="Times New Roman" w:hAnsi="Times New Roman" w:cs="Times New Roman"/>
          <w:sz w:val="28"/>
          <w:szCs w:val="28"/>
        </w:rPr>
        <w:t xml:space="preserve"> человек) на открытом воздухе. 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Продолжительность одного пленэрного занятия составляет</w:t>
      </w:r>
      <w:r w:rsidR="006948EC" w:rsidRPr="002E3067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2E3067">
        <w:rPr>
          <w:rFonts w:ascii="Times New Roman" w:hAnsi="Times New Roman" w:cs="Times New Roman"/>
          <w:sz w:val="28"/>
          <w:szCs w:val="28"/>
        </w:rPr>
        <w:t xml:space="preserve"> 4 академических часа. </w:t>
      </w:r>
      <w:bookmarkStart w:id="0" w:name="_GoBack"/>
      <w:bookmarkEnd w:id="0"/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Цели учебного предмета</w:t>
      </w:r>
      <w:r w:rsidRPr="002E3067">
        <w:rPr>
          <w:rFonts w:ascii="Times New Roman" w:hAnsi="Times New Roman" w:cs="Times New Roman"/>
          <w:sz w:val="28"/>
          <w:szCs w:val="28"/>
        </w:rPr>
        <w:t>: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воспитание любви и бережного отношения к родной природе;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подготовка одаренных детей к поступлению в образовательные учреждения.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Pr="002E3067">
        <w:rPr>
          <w:rFonts w:ascii="Times New Roman" w:hAnsi="Times New Roman" w:cs="Times New Roman"/>
          <w:sz w:val="28"/>
          <w:szCs w:val="28"/>
        </w:rPr>
        <w:t>: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приобретение знаний об особенностях пленэрного освещения;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Методы обучения</w:t>
      </w:r>
    </w:p>
    <w:p w:rsidR="00172B3F" w:rsidRPr="002E3067" w:rsidRDefault="00172B3F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9FE" w:rsidRPr="002E3067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 словесный (объяснение, беседа, расска</w:t>
      </w:r>
      <w:r w:rsidR="00524127" w:rsidRPr="002E3067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524127" w:rsidRPr="002E3067">
        <w:rPr>
          <w:rFonts w:ascii="Times New Roman" w:hAnsi="Times New Roman" w:cs="Times New Roman"/>
          <w:sz w:val="28"/>
          <w:szCs w:val="28"/>
        </w:rPr>
        <w:t>);</w:t>
      </w: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="00524127" w:rsidRPr="002E3067">
        <w:rPr>
          <w:rFonts w:ascii="Times New Roman" w:hAnsi="Times New Roman" w:cs="Times New Roman"/>
          <w:sz w:val="28"/>
          <w:szCs w:val="28"/>
        </w:rPr>
        <w:t xml:space="preserve"> наглядный</w:t>
      </w:r>
      <w:proofErr w:type="gramEnd"/>
      <w:r w:rsidR="00524127" w:rsidRPr="002E3067">
        <w:rPr>
          <w:rFonts w:ascii="Times New Roman" w:hAnsi="Times New Roman" w:cs="Times New Roman"/>
          <w:sz w:val="28"/>
          <w:szCs w:val="28"/>
        </w:rPr>
        <w:t xml:space="preserve"> (показ, </w:t>
      </w:r>
      <w:proofErr w:type="spellStart"/>
      <w:r w:rsidR="00524127" w:rsidRPr="002E3067">
        <w:rPr>
          <w:rFonts w:ascii="Times New Roman" w:hAnsi="Times New Roman" w:cs="Times New Roman"/>
          <w:sz w:val="28"/>
          <w:szCs w:val="28"/>
        </w:rPr>
        <w:t>наблюдени</w:t>
      </w:r>
      <w:proofErr w:type="spellEnd"/>
      <w:r w:rsidR="00E369FE" w:rsidRPr="002E3067">
        <w:rPr>
          <w:rFonts w:ascii="Times New Roman" w:hAnsi="Times New Roman" w:cs="Times New Roman"/>
          <w:sz w:val="28"/>
          <w:szCs w:val="28"/>
        </w:rPr>
        <w:t xml:space="preserve">, демонстрация приемов работы); практический; эмоциональный (подбор ассоциаций, образов, создание художественных впечатлений). </w:t>
      </w:r>
    </w:p>
    <w:p w:rsidR="00524127" w:rsidRPr="002E3067" w:rsidRDefault="00172B3F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69FE" w:rsidRPr="002E3067">
        <w:rPr>
          <w:rFonts w:ascii="Times New Roman" w:hAnsi="Times New Roman" w:cs="Times New Roman"/>
          <w:sz w:val="28"/>
          <w:szCs w:val="28"/>
        </w:rPr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Обоснование структуры программы учебного предмета</w:t>
      </w: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27" w:rsidRPr="002E3067" w:rsidRDefault="00524127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9FE" w:rsidRPr="002E3067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сведения о затратах учебного времени, предусмотренного на освоение учебного предмета; 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описание дидактических единиц; - требования к уровню подготовки обучающихся; - формы и методы контроля, система оценок;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методическое обеспечение учебного процесса.</w:t>
      </w:r>
    </w:p>
    <w:p w:rsidR="00524127" w:rsidRPr="002E3067" w:rsidRDefault="00524127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</w:t>
      </w:r>
      <w:r w:rsidR="00E369FE" w:rsidRPr="002E3067">
        <w:rPr>
          <w:rFonts w:ascii="Times New Roman" w:hAnsi="Times New Roman" w:cs="Times New Roman"/>
          <w:sz w:val="28"/>
          <w:szCs w:val="28"/>
        </w:rPr>
        <w:t xml:space="preserve"> В соответствии с данными направлениями строится основной раздел программы «Содержание учебного предмета».</w:t>
      </w:r>
    </w:p>
    <w:p w:rsidR="00524127" w:rsidRPr="002E3067" w:rsidRDefault="00E369FE" w:rsidP="00B22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290E48" w:rsidRPr="002E3067" w:rsidRDefault="00524127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9FE" w:rsidRPr="002E3067">
        <w:rPr>
          <w:rFonts w:ascii="Times New Roman" w:hAnsi="Times New Roman" w:cs="Times New Roman"/>
          <w:sz w:val="28"/>
          <w:szCs w:val="28"/>
        </w:rPr>
        <w:t xml:space="preserve"> 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Обучение происходит, главным образом, как решение задач по композиции, рисунку и живописи. </w:t>
      </w:r>
    </w:p>
    <w:p w:rsidR="00524127" w:rsidRPr="002E3067" w:rsidRDefault="00E369F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Темы в программе повторяются с постепенным усложнением целей и задач на каждом году обучения. </w:t>
      </w:r>
      <w:r w:rsidR="00524127" w:rsidRPr="002E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48" w:rsidRPr="002E3067" w:rsidRDefault="00524127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9FE" w:rsidRPr="002E306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90E48" w:rsidRPr="002E3067">
        <w:rPr>
          <w:rFonts w:ascii="Times New Roman" w:hAnsi="Times New Roman" w:cs="Times New Roman"/>
          <w:b/>
          <w:sz w:val="28"/>
          <w:szCs w:val="28"/>
        </w:rPr>
        <w:t>первого года (3</w:t>
      </w:r>
      <w:r w:rsidR="00E369FE" w:rsidRPr="002E3067">
        <w:rPr>
          <w:rFonts w:ascii="Times New Roman" w:hAnsi="Times New Roman" w:cs="Times New Roman"/>
          <w:b/>
          <w:sz w:val="28"/>
          <w:szCs w:val="28"/>
        </w:rPr>
        <w:t>-й класс)</w:t>
      </w:r>
      <w:r w:rsidR="00E369FE" w:rsidRPr="002E3067">
        <w:rPr>
          <w:rFonts w:ascii="Times New Roman" w:hAnsi="Times New Roman" w:cs="Times New Roman"/>
          <w:sz w:val="28"/>
          <w:szCs w:val="28"/>
        </w:rPr>
        <w:t xml:space="preserve"> 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  <w:r w:rsidR="00C81D52" w:rsidRPr="002E306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1D52" w:rsidRPr="002E3067" w:rsidRDefault="00290E48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D52" w:rsidRPr="002E3067">
        <w:rPr>
          <w:rFonts w:ascii="Times New Roman" w:hAnsi="Times New Roman" w:cs="Times New Roman"/>
          <w:sz w:val="28"/>
          <w:szCs w:val="28"/>
        </w:rPr>
        <w:t xml:space="preserve">  </w:t>
      </w:r>
      <w:r w:rsidR="00E369FE" w:rsidRPr="002E3067">
        <w:rPr>
          <w:rFonts w:ascii="Times New Roman" w:hAnsi="Times New Roman" w:cs="Times New Roman"/>
          <w:sz w:val="28"/>
          <w:szCs w:val="28"/>
        </w:rPr>
        <w:t>Учащиеся</w:t>
      </w:r>
      <w:r w:rsidRPr="002E3067">
        <w:rPr>
          <w:rFonts w:ascii="Times New Roman" w:hAnsi="Times New Roman" w:cs="Times New Roman"/>
          <w:b/>
          <w:sz w:val="28"/>
          <w:szCs w:val="28"/>
        </w:rPr>
        <w:t xml:space="preserve"> второго года (4</w:t>
      </w:r>
      <w:r w:rsidR="00E369FE" w:rsidRPr="002E3067">
        <w:rPr>
          <w:rFonts w:ascii="Times New Roman" w:hAnsi="Times New Roman" w:cs="Times New Roman"/>
          <w:b/>
          <w:sz w:val="28"/>
          <w:szCs w:val="28"/>
        </w:rPr>
        <w:t>-й класс)</w:t>
      </w:r>
      <w:r w:rsidR="00E369FE" w:rsidRPr="002E3067">
        <w:rPr>
          <w:rFonts w:ascii="Times New Roman" w:hAnsi="Times New Roman" w:cs="Times New Roman"/>
          <w:sz w:val="28"/>
          <w:szCs w:val="28"/>
        </w:rPr>
        <w:t xml:space="preserve">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</w:t>
      </w:r>
      <w:r w:rsidR="00E369FE" w:rsidRPr="002E3067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художественными материалами при выполнении рисунков животных, птиц, фигуры человека, архитектурных мотивов. </w:t>
      </w:r>
    </w:p>
    <w:p w:rsidR="00062341" w:rsidRPr="002E3067" w:rsidRDefault="00062341" w:rsidP="0029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62341" w:rsidRPr="002E3067" w:rsidRDefault="00062341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Первый год обучения</w:t>
      </w:r>
      <w:r w:rsidR="00290E48" w:rsidRPr="002E3067">
        <w:rPr>
          <w:rFonts w:ascii="Times New Roman" w:hAnsi="Times New Roman" w:cs="Times New Roman"/>
          <w:b/>
          <w:sz w:val="28"/>
          <w:szCs w:val="28"/>
        </w:rPr>
        <w:t xml:space="preserve"> (3-класс)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169"/>
        <w:gridCol w:w="2443"/>
      </w:tblGrid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443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«Пленэр». Зарисовки мелких растений, этюд отдельного растения</w:t>
            </w:r>
          </w:p>
        </w:tc>
        <w:tc>
          <w:tcPr>
            <w:tcW w:w="2443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Тональный рисунок растения, этюд трав с поверхности земли</w:t>
            </w:r>
          </w:p>
        </w:tc>
        <w:tc>
          <w:tcPr>
            <w:tcW w:w="2443" w:type="dxa"/>
          </w:tcPr>
          <w:p w:rsidR="00A65A1E" w:rsidRPr="002E3067" w:rsidRDefault="00A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Зарисовки коры дерева, этюд дерева</w:t>
            </w:r>
          </w:p>
        </w:tc>
        <w:tc>
          <w:tcPr>
            <w:tcW w:w="2443" w:type="dxa"/>
          </w:tcPr>
          <w:p w:rsidR="00A65A1E" w:rsidRPr="002E3067" w:rsidRDefault="00A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0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9" w:type="dxa"/>
          </w:tcPr>
          <w:p w:rsidR="00A65A1E" w:rsidRPr="002E3067" w:rsidRDefault="00A65A1E" w:rsidP="000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 xml:space="preserve">Этюд аллеи в парке (линейная и воздушная перспектива) </w:t>
            </w:r>
          </w:p>
        </w:tc>
        <w:tc>
          <w:tcPr>
            <w:tcW w:w="2443" w:type="dxa"/>
          </w:tcPr>
          <w:p w:rsidR="00A65A1E" w:rsidRPr="002E3067" w:rsidRDefault="00A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Фрагменты архитектуры</w:t>
            </w:r>
          </w:p>
        </w:tc>
        <w:tc>
          <w:tcPr>
            <w:tcW w:w="2443" w:type="dxa"/>
          </w:tcPr>
          <w:p w:rsidR="00A65A1E" w:rsidRPr="002E3067" w:rsidRDefault="00A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Силуэтный рисунок ветки дерева, этюд неба</w:t>
            </w:r>
          </w:p>
        </w:tc>
        <w:tc>
          <w:tcPr>
            <w:tcW w:w="2443" w:type="dxa"/>
          </w:tcPr>
          <w:p w:rsidR="00A65A1E" w:rsidRPr="002E3067" w:rsidRDefault="00A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A65A1E" w:rsidRPr="002E3067" w:rsidTr="00A65A1E">
        <w:tc>
          <w:tcPr>
            <w:tcW w:w="95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9" w:type="dxa"/>
          </w:tcPr>
          <w:p w:rsidR="00A65A1E" w:rsidRPr="002E3067" w:rsidRDefault="00A65A1E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Фасад здания с частью окружного пейзажа</w:t>
            </w:r>
          </w:p>
        </w:tc>
        <w:tc>
          <w:tcPr>
            <w:tcW w:w="2443" w:type="dxa"/>
          </w:tcPr>
          <w:p w:rsidR="00A65A1E" w:rsidRPr="002E3067" w:rsidRDefault="00A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</w:tbl>
    <w:p w:rsidR="00806789" w:rsidRPr="002E3067" w:rsidRDefault="00806789" w:rsidP="00490053">
      <w:pPr>
        <w:rPr>
          <w:rFonts w:ascii="Times New Roman" w:hAnsi="Times New Roman" w:cs="Times New Roman"/>
          <w:b/>
          <w:sz w:val="28"/>
          <w:szCs w:val="28"/>
        </w:rPr>
      </w:pPr>
    </w:p>
    <w:p w:rsidR="00773386" w:rsidRPr="002E3067" w:rsidRDefault="00806789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В</w:t>
      </w:r>
      <w:r w:rsidR="000F297F" w:rsidRPr="002E3067">
        <w:rPr>
          <w:rFonts w:ascii="Times New Roman" w:hAnsi="Times New Roman" w:cs="Times New Roman"/>
          <w:b/>
          <w:sz w:val="28"/>
          <w:szCs w:val="28"/>
        </w:rPr>
        <w:t xml:space="preserve">торой  год </w:t>
      </w:r>
      <w:r w:rsidR="00A45060" w:rsidRPr="002E3067">
        <w:rPr>
          <w:rFonts w:ascii="Times New Roman" w:hAnsi="Times New Roman" w:cs="Times New Roman"/>
          <w:b/>
          <w:sz w:val="28"/>
          <w:szCs w:val="28"/>
        </w:rPr>
        <w:t>(4</w:t>
      </w:r>
      <w:r w:rsidRPr="002E3067">
        <w:rPr>
          <w:rFonts w:ascii="Times New Roman" w:hAnsi="Times New Roman" w:cs="Times New Roman"/>
          <w:b/>
          <w:sz w:val="28"/>
          <w:szCs w:val="28"/>
        </w:rPr>
        <w:t>-й класс)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552"/>
      </w:tblGrid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Этюды деревьев и растений</w:t>
            </w:r>
          </w:p>
        </w:tc>
        <w:tc>
          <w:tcPr>
            <w:tcW w:w="2552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Зарисовки группы растений, пейзаж с группой деревьев</w:t>
            </w:r>
          </w:p>
        </w:tc>
        <w:tc>
          <w:tcPr>
            <w:tcW w:w="2552" w:type="dxa"/>
          </w:tcPr>
          <w:p w:rsidR="00DC2052" w:rsidRPr="002E3067" w:rsidRDefault="00DC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 (зарисовки здания в перспективе)</w:t>
            </w:r>
          </w:p>
        </w:tc>
        <w:tc>
          <w:tcPr>
            <w:tcW w:w="2552" w:type="dxa"/>
          </w:tcPr>
          <w:p w:rsidR="00DC2052" w:rsidRPr="002E3067" w:rsidRDefault="00DC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Этюд уголка паркового пейзажа</w:t>
            </w:r>
          </w:p>
        </w:tc>
        <w:tc>
          <w:tcPr>
            <w:tcW w:w="2552" w:type="dxa"/>
          </w:tcPr>
          <w:p w:rsidR="00DC2052" w:rsidRPr="002E3067" w:rsidRDefault="00DC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Рисунок здания с окружающим пейзажем</w:t>
            </w:r>
          </w:p>
        </w:tc>
        <w:tc>
          <w:tcPr>
            <w:tcW w:w="2552" w:type="dxa"/>
          </w:tcPr>
          <w:p w:rsidR="00DC2052" w:rsidRPr="002E3067" w:rsidRDefault="00DC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 глубокого пространства, этюд пейзажа с рекой в перспективе</w:t>
            </w:r>
          </w:p>
        </w:tc>
        <w:tc>
          <w:tcPr>
            <w:tcW w:w="2552" w:type="dxa"/>
          </w:tcPr>
          <w:p w:rsidR="00DC2052" w:rsidRPr="002E3067" w:rsidRDefault="00DC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DC2052" w:rsidRPr="002E3067" w:rsidTr="00DC2052">
        <w:tc>
          <w:tcPr>
            <w:tcW w:w="993" w:type="dxa"/>
          </w:tcPr>
          <w:p w:rsidR="00DC2052" w:rsidRPr="002E3067" w:rsidRDefault="00C34AB4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Световоздушная перспектива, фрагмент городского пейзажа</w:t>
            </w:r>
          </w:p>
        </w:tc>
        <w:tc>
          <w:tcPr>
            <w:tcW w:w="2552" w:type="dxa"/>
          </w:tcPr>
          <w:p w:rsidR="00DC2052" w:rsidRPr="002E3067" w:rsidRDefault="00DC2052" w:rsidP="0049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E306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</w:tbl>
    <w:p w:rsidR="006C1A16" w:rsidRPr="002E3067" w:rsidRDefault="006C1A16" w:rsidP="00490053">
      <w:pPr>
        <w:rPr>
          <w:rFonts w:ascii="Times New Roman" w:hAnsi="Times New Roman" w:cs="Times New Roman"/>
          <w:b/>
          <w:sz w:val="28"/>
          <w:szCs w:val="28"/>
        </w:rPr>
      </w:pPr>
    </w:p>
    <w:p w:rsidR="00791581" w:rsidRPr="002E3067" w:rsidRDefault="00791581" w:rsidP="0043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Содержание тем. Годовые требования</w:t>
      </w:r>
    </w:p>
    <w:p w:rsidR="00791581" w:rsidRPr="002E3067" w:rsidRDefault="00791581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791581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1. Знакомство с предметом «Пленэр».</w:t>
      </w:r>
      <w:r w:rsidRPr="002E3067">
        <w:rPr>
          <w:rFonts w:ascii="Times New Roman" w:hAnsi="Times New Roman" w:cs="Times New Roman"/>
          <w:sz w:val="28"/>
          <w:szCs w:val="28"/>
        </w:rPr>
        <w:t xml:space="preserve"> Зарисовки мелких растений, этюд отдельного растения. 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мелких растений. Внимательно вглядываясь в натуру заметить характерные особенности растения и передать их в рисунке. Умело пользоваться линией, </w:t>
      </w:r>
      <w:r w:rsidRPr="002E3067">
        <w:rPr>
          <w:rFonts w:ascii="Times New Roman" w:hAnsi="Times New Roman" w:cs="Times New Roman"/>
          <w:sz w:val="28"/>
          <w:szCs w:val="28"/>
        </w:rPr>
        <w:lastRenderedPageBreak/>
        <w:t>диапазоном её тональных возможностей, от самой тонкой и лёгкой до широкой и тёмной, положенной плоскостью грифеля. Передать пропорции, строение, ракурсы, штриховкой выделить форму и объем натуры. Живописный этюд отдельного растения. Научиться любоваться самой обычной придорожной травкой, увидеть её совершенство и суметь воплотить её красоту в живописи. В цвете передать впечатление от восприятия натур. Передать основные цветовые и тоновые о</w:t>
      </w:r>
      <w:r w:rsidR="00434677" w:rsidRPr="002E3067">
        <w:rPr>
          <w:rFonts w:ascii="Times New Roman" w:hAnsi="Times New Roman" w:cs="Times New Roman"/>
          <w:sz w:val="28"/>
          <w:szCs w:val="28"/>
        </w:rPr>
        <w:t xml:space="preserve">тношения. Фон остаётся белым. </w:t>
      </w:r>
      <w:r w:rsidRPr="002E3067">
        <w:rPr>
          <w:rFonts w:ascii="Times New Roman" w:hAnsi="Times New Roman" w:cs="Times New Roman"/>
          <w:sz w:val="28"/>
          <w:szCs w:val="28"/>
        </w:rPr>
        <w:t xml:space="preserve"> Самостоятельная работа. Чтение учебной литературы. Материал. Карандаш, акварель</w:t>
      </w:r>
      <w:r w:rsidR="00434677" w:rsidRPr="002E3067">
        <w:rPr>
          <w:rFonts w:ascii="Times New Roman" w:hAnsi="Times New Roman" w:cs="Times New Roman"/>
          <w:sz w:val="28"/>
          <w:szCs w:val="28"/>
        </w:rPr>
        <w:t>.</w:t>
      </w:r>
    </w:p>
    <w:p w:rsidR="00791581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2. Тональный рисунок растения, этюд трав с поверхности земли</w:t>
      </w:r>
      <w:r w:rsidRPr="002E3067">
        <w:rPr>
          <w:rFonts w:ascii="Times New Roman" w:hAnsi="Times New Roman" w:cs="Times New Roman"/>
          <w:sz w:val="28"/>
          <w:szCs w:val="28"/>
        </w:rPr>
        <w:t>. Компоновка на весь лист, изучение конструкции растения, основные направления стебля и листьев, пропорции, сокращения в ракурсах. Внимание к деталям. Живописный этюд различных трав. Композиционный поиск. Плановость. Расположение цветовых акцентов. Передать живописными средствами первый и второй план, используя градации тёплых и холодных оттенков. Поиск гармоничных цветовых отношений, работа с палитрой. Самостоятельная работа. Просмотр учебных видеофильмов. Материал. Карандаш, акварель.</w:t>
      </w:r>
    </w:p>
    <w:p w:rsidR="002A6A48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3. Зарисовки коры дерева, этюд дерева.</w:t>
      </w:r>
      <w:r w:rsidRPr="002E3067">
        <w:rPr>
          <w:rFonts w:ascii="Times New Roman" w:hAnsi="Times New Roman" w:cs="Times New Roman"/>
          <w:sz w:val="28"/>
          <w:szCs w:val="28"/>
        </w:rPr>
        <w:t xml:space="preserve"> Рассмотреть и проанализировать разницу в строении коры различных деревьев. В рисунке передать эти особенности коры выбранного дерева. Изобразить шероховатость – жесткими линиями, наплывы – светотенью, трещины – глубиной тона. То есть всё своеобразие древесной фактуры. Живописный этюд дерева. Соотношение изображения с форматом листа. Анализ формы кроны (конус, шар, купол, цилиндр или неправильная форма). Степень освещенности, контраст света и тени, тёплого и холодного, освещённых частей и затенённых. Избегать дробности, работая большими отношениями. Фон – небо. Самостоятельная работа. Зарисовки, этюды растений. Материал. Карандаш или </w:t>
      </w:r>
      <w:r w:rsidR="00465E68" w:rsidRPr="002E3067">
        <w:rPr>
          <w:rFonts w:ascii="Times New Roman" w:hAnsi="Times New Roman" w:cs="Times New Roman"/>
          <w:sz w:val="28"/>
          <w:szCs w:val="28"/>
        </w:rPr>
        <w:t xml:space="preserve">гелиевая </w:t>
      </w:r>
      <w:r w:rsidRPr="002E3067">
        <w:rPr>
          <w:rFonts w:ascii="Times New Roman" w:hAnsi="Times New Roman" w:cs="Times New Roman"/>
          <w:sz w:val="28"/>
          <w:szCs w:val="28"/>
        </w:rPr>
        <w:t xml:space="preserve"> ручка, акварель.</w:t>
      </w:r>
    </w:p>
    <w:p w:rsidR="002A6A48" w:rsidRPr="002E3067" w:rsidRDefault="00791581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4. Этюд аллеи в парке (линейная и воздушная перспектива)</w:t>
      </w:r>
      <w:r w:rsidRPr="002E3067">
        <w:rPr>
          <w:rFonts w:ascii="Times New Roman" w:hAnsi="Times New Roman" w:cs="Times New Roman"/>
          <w:sz w:val="28"/>
          <w:szCs w:val="28"/>
        </w:rPr>
        <w:t xml:space="preserve"> Главная задача в коротком этюде – передать быстро меняющуюся освещённость, общий тон мотива, понять зависимость локально цвета предметов от освещения. Взять как можно точнее общее отношение цвета и тона в соответствие с натурой. Разместить изображение на листе с учётом линейной перспективы, передат</w:t>
      </w:r>
      <w:r w:rsidR="002A6A48" w:rsidRPr="002E3067">
        <w:rPr>
          <w:rFonts w:ascii="Times New Roman" w:hAnsi="Times New Roman" w:cs="Times New Roman"/>
          <w:sz w:val="28"/>
          <w:szCs w:val="28"/>
        </w:rPr>
        <w:t xml:space="preserve">ь собственные и падающие тени. </w:t>
      </w:r>
      <w:r w:rsidRPr="002E3067">
        <w:rPr>
          <w:rFonts w:ascii="Times New Roman" w:hAnsi="Times New Roman" w:cs="Times New Roman"/>
          <w:sz w:val="28"/>
          <w:szCs w:val="28"/>
        </w:rPr>
        <w:t xml:space="preserve"> Самостоятельная работа. Посещение художественных выставок в музеях и картинных галереях. Материал. Акварель</w:t>
      </w:r>
      <w:r w:rsidRPr="002E30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6A48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5. Фрагмент архитектуры</w:t>
      </w:r>
      <w:r w:rsidRPr="002E3067">
        <w:rPr>
          <w:rFonts w:ascii="Times New Roman" w:hAnsi="Times New Roman" w:cs="Times New Roman"/>
          <w:sz w:val="28"/>
          <w:szCs w:val="28"/>
        </w:rPr>
        <w:t xml:space="preserve">. Прежде чем начать рисунок фрагмента здания нужно осмотреть всю постройку и выбрать выгодную точку зрения. Строить с учётом закона линейной перспективы. Только убедившись в </w:t>
      </w:r>
      <w:r w:rsidRPr="002E3067">
        <w:rPr>
          <w:rFonts w:ascii="Times New Roman" w:hAnsi="Times New Roman" w:cs="Times New Roman"/>
          <w:sz w:val="28"/>
          <w:szCs w:val="28"/>
        </w:rPr>
        <w:lastRenderedPageBreak/>
        <w:t>общем правильном построении можно приниматься за прорисовку деталей. В начальной стадии определяется высота линии горизонта и по отношению к ней строится по законам перспективного сокращения выбранный фрагмент. Самостоятельная работа. Этюды и зарисовки фрагментов архитектуры. Материал. Карандаш, ручка.</w:t>
      </w:r>
    </w:p>
    <w:p w:rsidR="002A6A48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6. Силуэтный рисунок ветки дерева, этюд неба.</w:t>
      </w:r>
      <w:r w:rsidRPr="002E3067">
        <w:rPr>
          <w:rFonts w:ascii="Times New Roman" w:hAnsi="Times New Roman" w:cs="Times New Roman"/>
          <w:sz w:val="28"/>
          <w:szCs w:val="28"/>
        </w:rPr>
        <w:t xml:space="preserve"> Компоновка в зависимости от направления и протяженности ветки. Точность контурной линии. Не пренебрегать ракурсами и сложным абрисом листьев. Аккуратная заливка тушью. Этюд неба с облаками. Чтобы написать облако надо составить на палитре три-четыре тона: светлый, средний и теневой. Этими красками писать форму облака, учитывая направление освещения и сразу окружить голубыми красками неба. Днём на ближних облаках в освещённой части свет холодный, а тень тёплая. Вдали же – наоборот. Самостоятельная работа. Просмотры учебных кинофильмов. Материал. Карандаш, </w:t>
      </w:r>
      <w:r w:rsidR="00465E68" w:rsidRPr="002E3067">
        <w:rPr>
          <w:rFonts w:ascii="Times New Roman" w:hAnsi="Times New Roman" w:cs="Times New Roman"/>
          <w:sz w:val="28"/>
          <w:szCs w:val="28"/>
        </w:rPr>
        <w:t xml:space="preserve">гелиевая </w:t>
      </w:r>
      <w:r w:rsidRPr="002E3067">
        <w:rPr>
          <w:rFonts w:ascii="Times New Roman" w:hAnsi="Times New Roman" w:cs="Times New Roman"/>
          <w:sz w:val="28"/>
          <w:szCs w:val="28"/>
        </w:rPr>
        <w:t xml:space="preserve"> ручка, акварель. </w:t>
      </w:r>
    </w:p>
    <w:p w:rsidR="008461CE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7. Фасад здания с частью окружного пейзажа</w:t>
      </w:r>
      <w:r w:rsidRPr="002E3067">
        <w:rPr>
          <w:rFonts w:ascii="Times New Roman" w:hAnsi="Times New Roman" w:cs="Times New Roman"/>
          <w:sz w:val="28"/>
          <w:szCs w:val="28"/>
        </w:rPr>
        <w:t xml:space="preserve"> Грамотное изображение на листе. Пропорциональные соотношения. Определение линии горизонта. Проработка объёма средствами светотени. Прорисовка деталей на первом плане. Обобщение рисунка. Самостоятельная работа. Кратковременные этюды и зарисовки домашнего двора. Материал. Пастель, </w:t>
      </w:r>
      <w:r w:rsidR="008461CE" w:rsidRPr="002E3067">
        <w:rPr>
          <w:rFonts w:ascii="Times New Roman" w:hAnsi="Times New Roman" w:cs="Times New Roman"/>
          <w:sz w:val="28"/>
          <w:szCs w:val="28"/>
        </w:rPr>
        <w:t>акварель.</w:t>
      </w:r>
    </w:p>
    <w:p w:rsidR="008461CE" w:rsidRPr="002E3067" w:rsidRDefault="008461CE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E75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1. Этюды деревьев и растений.</w:t>
      </w:r>
      <w:r w:rsidRPr="002E3067">
        <w:rPr>
          <w:rFonts w:ascii="Times New Roman" w:hAnsi="Times New Roman" w:cs="Times New Roman"/>
          <w:sz w:val="28"/>
          <w:szCs w:val="28"/>
        </w:rPr>
        <w:t xml:space="preserve"> Тональный рисунок группы деревьев различных пород. Компоновка с учётом окружающего пространства. Определить общую форму кроны дерева. Передать строение и пропорции дерева определённой породы. Тональная штриховка больших масс веток с листвой. Контраст света и тени. Живописный этюд крупных трав, освещенных Солнцем. Передать живописными средствами первый и второй план, используя градации тёплых и холодных оттенков, более тщательная проработка первого плана и обобщённая второго плана. Самостоятельная работа. Просмотры художественных журналов в школьной библиотеке. Материал. Простой карандаш, акварель.</w:t>
      </w:r>
    </w:p>
    <w:p w:rsidR="00786E75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2. Зарисовки группы растений, пейзаж с группой деревьев</w:t>
      </w:r>
      <w:r w:rsidR="00786E75" w:rsidRPr="002E3067">
        <w:rPr>
          <w:rFonts w:ascii="Times New Roman" w:hAnsi="Times New Roman" w:cs="Times New Roman"/>
          <w:b/>
          <w:sz w:val="28"/>
          <w:szCs w:val="28"/>
        </w:rPr>
        <w:t>.</w:t>
      </w:r>
      <w:r w:rsidRPr="002E3067">
        <w:rPr>
          <w:rFonts w:ascii="Times New Roman" w:hAnsi="Times New Roman" w:cs="Times New Roman"/>
          <w:sz w:val="28"/>
          <w:szCs w:val="28"/>
        </w:rPr>
        <w:t xml:space="preserve"> Рисунок. Контурные и силуэтные зарисовки растений. Выявление особенностей строения данного растения, штриховка теневых поверхностей. Заливка силуэта чёрной тушью. Живопись. Пейзаж с группой деревьев. Передача контраста освещённых и теневых частей. Работа по сырому. Самостоятельная работа. Этюды неба и земли из окна квартиры. Материал. Простой карандаш, тушь, ручка акварель.</w:t>
      </w:r>
    </w:p>
    <w:p w:rsidR="008F2199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Тема 3. Архитектурные мотивы. (зарисовки здания в перспективе)</w:t>
      </w:r>
      <w:r w:rsidRPr="002E3067">
        <w:rPr>
          <w:rFonts w:ascii="Times New Roman" w:hAnsi="Times New Roman" w:cs="Times New Roman"/>
          <w:sz w:val="28"/>
          <w:szCs w:val="28"/>
        </w:rPr>
        <w:t xml:space="preserve"> Зарисовка здания с уходом в перспективу. Закрепление знаний по линейной перспективе. Прочное построение конструкций зданий. Штриховая проработка. Самостоятельная работа. Просмотр учебной литературы. Материал. Карандаш, пастель </w:t>
      </w:r>
    </w:p>
    <w:p w:rsidR="008F2199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4. Этюд уголка паркового пейзажа.</w:t>
      </w:r>
      <w:r w:rsidRPr="002E3067">
        <w:rPr>
          <w:rFonts w:ascii="Times New Roman" w:hAnsi="Times New Roman" w:cs="Times New Roman"/>
          <w:sz w:val="28"/>
          <w:szCs w:val="28"/>
        </w:rPr>
        <w:t xml:space="preserve"> Развитие наблюдательности и свежести восприятия. Цветовая характеристика групп деревьев. Влияние освещения на цветовую гамму. Воздушная перспектива. Самостоятельная работа. Этюды и зарисовки цветов. Ма</w:t>
      </w:r>
      <w:r w:rsidR="008F2199" w:rsidRPr="002E3067">
        <w:rPr>
          <w:rFonts w:ascii="Times New Roman" w:hAnsi="Times New Roman" w:cs="Times New Roman"/>
          <w:sz w:val="28"/>
          <w:szCs w:val="28"/>
        </w:rPr>
        <w:t xml:space="preserve">териал. Акварель. </w:t>
      </w:r>
    </w:p>
    <w:p w:rsidR="000F2BE7" w:rsidRPr="002E3067" w:rsidRDefault="0079158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5. Рисунок здания с окружающим пейзажем</w:t>
      </w:r>
      <w:r w:rsidRPr="002E3067">
        <w:rPr>
          <w:rFonts w:ascii="Times New Roman" w:hAnsi="Times New Roman" w:cs="Times New Roman"/>
          <w:sz w:val="28"/>
          <w:szCs w:val="28"/>
        </w:rPr>
        <w:t xml:space="preserve"> Рисунок здания с деревьями на первом плане. Передача связей архитектуры и природы. Последовательность в работе. Средства выявления первого плана. Обобщение окружающего пространства. Самостоятельная работа. Копии этюдов и зарисовок </w:t>
      </w:r>
      <w:r w:rsidR="00465E68" w:rsidRPr="002E3067">
        <w:rPr>
          <w:rFonts w:ascii="Times New Roman" w:hAnsi="Times New Roman" w:cs="Times New Roman"/>
          <w:sz w:val="28"/>
          <w:szCs w:val="28"/>
        </w:rPr>
        <w:t xml:space="preserve">пейзажей </w:t>
      </w:r>
      <w:r w:rsidRPr="002E3067">
        <w:rPr>
          <w:rFonts w:ascii="Times New Roman" w:hAnsi="Times New Roman" w:cs="Times New Roman"/>
          <w:sz w:val="28"/>
          <w:szCs w:val="28"/>
        </w:rPr>
        <w:t xml:space="preserve"> из журналов. Материал. Карандаш, ручка. </w:t>
      </w:r>
    </w:p>
    <w:p w:rsidR="000F2BE7" w:rsidRPr="002E3067" w:rsidRDefault="00791581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6. Линейная перспектива глубокого пространства, этюд пейзажа с рекой в перспективе</w:t>
      </w:r>
      <w:r w:rsidR="000F2BE7" w:rsidRPr="002E3067">
        <w:rPr>
          <w:rFonts w:ascii="Times New Roman" w:hAnsi="Times New Roman" w:cs="Times New Roman"/>
          <w:b/>
          <w:sz w:val="28"/>
          <w:szCs w:val="28"/>
        </w:rPr>
        <w:t>.</w:t>
      </w:r>
      <w:r w:rsidRPr="002E3067">
        <w:rPr>
          <w:rFonts w:ascii="Times New Roman" w:hAnsi="Times New Roman" w:cs="Times New Roman"/>
          <w:sz w:val="28"/>
          <w:szCs w:val="28"/>
        </w:rPr>
        <w:t xml:space="preserve"> Практическое знакомство с передачей перспективы на конкретном примере. Грамотная передача тональных и цветовых отношений с учетом перспективы. Особенности изображения воды, приёмы акварельной живописи, воздушная перспектива, передача фактуры водной поверхности и цветовых отношений первого и дальнего планов. Самостоятельная работа. Просмотр учебных видеофильмов. Материал. Карандаш, акварель</w:t>
      </w:r>
      <w:r w:rsidRPr="002E30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2BE7" w:rsidRPr="002E3067" w:rsidRDefault="00791581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перспектива, фрагмент городского пейзажа</w:t>
      </w:r>
      <w:r w:rsidRPr="002E3067">
        <w:rPr>
          <w:rFonts w:ascii="Times New Roman" w:hAnsi="Times New Roman" w:cs="Times New Roman"/>
          <w:sz w:val="28"/>
          <w:szCs w:val="28"/>
        </w:rPr>
        <w:t>. Объемно-пространственное восприятие пейзажа. Красивое ритмическое расположение в листе пятен и линий. Изменение цвета в пространстве. Наброски и длительные зарисовки с передачей конкретных особенностей архитектурных деталей. Линейная перспектива. Самостоятельная работа. Этюд одного и того же пейзажного мотива в разное время суток Материал. Карандаш, акварель</w:t>
      </w:r>
      <w:r w:rsidRPr="002E30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3E51" w:rsidRPr="002E3067" w:rsidRDefault="00D03E51" w:rsidP="00465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Результатом освоения программы «Пленэр» является приобретение обучающимися следующих знаний, умений и навыков: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знание о закономерностях построения художественной формы и особенностей ее восприятия и воплощения; 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>- 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lastRenderedPageBreak/>
        <w:t>- умение применять сформированные навыки по учебным предметам: рисунок, живопись, композиция;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умение сочетать различные виды этюдов, набросков в работе над композиционными эскизами;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навыки восприятия натуры в естественной природной среде; - навыки передачи световоздушной перспективы;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- навыки работы над жанровым эскизом с подробной проработкой деталей.</w:t>
      </w:r>
    </w:p>
    <w:p w:rsidR="00D03E51" w:rsidRPr="002E3067" w:rsidRDefault="00D03E51" w:rsidP="002E3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2E3067" w:rsidRDefault="002E3067" w:rsidP="002E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успеваемости и промежуточную аттестацию. Текущий контроль успеваемости подразумевает выставление оценок за каждое задание («отлично», «хорошо», «удовлетворительно»). Промежуточная аттестация проводится в форме просмотров учебных работ учащихся в конце пленэра с выставлением оценок. Просмотры проводятся за счет аудиторного времени практического занятия.</w:t>
      </w:r>
    </w:p>
    <w:p w:rsidR="00D03E51" w:rsidRPr="002E3067" w:rsidRDefault="00D03E51" w:rsidP="002E3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Оценка 5 («отлично»)</w:t>
      </w:r>
      <w:r w:rsidRPr="002E3067">
        <w:rPr>
          <w:rFonts w:ascii="Times New Roman" w:hAnsi="Times New Roman" w:cs="Times New Roman"/>
          <w:sz w:val="28"/>
          <w:szCs w:val="28"/>
        </w:rPr>
        <w:t xml:space="preserve"> предполагает: - грамотную компоновку в листе; - точный и аккуратно выполненный подготовительный рисунок (при работе с цветом); - соблюдение правильной последовательности ведения работы; - свободное владение линией, штрихом, тоном, передачей цвета; - свободное владение передачей тональных и цветовых отношений с учетом световоздушной среды; - грамотная передача пропорций и объемов предметов в пространстве; - грамотное использование выразительных особенностей применяемых материалов и техник; - цельность восприятия изображаемого, умение обобщать работу; - самостоятельное выявление и устранение недочетов в работе. </w:t>
      </w:r>
    </w:p>
    <w:p w:rsidR="006F27B7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Оценка 4 («хорошо»)</w:t>
      </w:r>
      <w:r w:rsidRPr="002E3067">
        <w:rPr>
          <w:rFonts w:ascii="Times New Roman" w:hAnsi="Times New Roman" w:cs="Times New Roman"/>
          <w:sz w:val="28"/>
          <w:szCs w:val="28"/>
        </w:rPr>
        <w:t xml:space="preserve"> предполагает: - небольшие неточности в компоновке и подготовительном рисунке; - неумение самостоятельно выявлять недочеты в работе, но самостоятельно исправлять ошибки при указании на них; - незначительные недочеты в тональном и цветовом решении; - недостаточная моделировка объемной формы; - незначительные ошибки в передаче пространственных планов.</w:t>
      </w:r>
    </w:p>
    <w:p w:rsidR="007A42DD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Оценка 3 («удовлетворительно»)</w:t>
      </w:r>
      <w:r w:rsidRPr="002E3067">
        <w:rPr>
          <w:rFonts w:ascii="Times New Roman" w:hAnsi="Times New Roman" w:cs="Times New Roman"/>
          <w:sz w:val="28"/>
          <w:szCs w:val="28"/>
        </w:rPr>
        <w:t xml:space="preserve"> предполагает: - существенные ошибки, допущенные при компоновке; - грубые нарушения пропорций, перспективы при выполнении рисунка; - грубые ошибки в тональных отношениях; - серьезные ошибки в колористическом и цветовом решении; - небрежность, </w:t>
      </w:r>
      <w:r w:rsidRPr="002E3067">
        <w:rPr>
          <w:rFonts w:ascii="Times New Roman" w:hAnsi="Times New Roman" w:cs="Times New Roman"/>
          <w:sz w:val="28"/>
          <w:szCs w:val="28"/>
        </w:rPr>
        <w:lastRenderedPageBreak/>
        <w:t>неаккуратность в работе, неумение довести работу до завершенности; - неумение самостоятельно выявлять и исправлять недочеты в работе.</w:t>
      </w:r>
    </w:p>
    <w:p w:rsidR="00F64126" w:rsidRPr="002E3067" w:rsidRDefault="00D03E51" w:rsidP="007A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7A42DD" w:rsidRPr="002E3067" w:rsidRDefault="00F64126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3531A" w:rsidRPr="002E3067">
        <w:rPr>
          <w:rFonts w:ascii="Times New Roman" w:hAnsi="Times New Roman" w:cs="Times New Roman"/>
          <w:sz w:val="28"/>
          <w:szCs w:val="28"/>
        </w:rPr>
        <w:t xml:space="preserve">   </w:t>
      </w:r>
      <w:r w:rsidR="00D03E51" w:rsidRPr="002E3067">
        <w:rPr>
          <w:rFonts w:ascii="Times New Roman" w:hAnsi="Times New Roman" w:cs="Times New Roman"/>
          <w:sz w:val="28"/>
          <w:szCs w:val="28"/>
        </w:rPr>
        <w:t>1. Анализ решения подобных тем и сюжетов в произведениях художников-классиков и в работах учащихся (из методического фонда).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2. Выбор точки зрения. 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3. Выбор формата изображения. 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>4. Определение пропорций, движения и характера пространственных планов.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 5. Проработка деталей композиционного центра.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 6. Передача больших тоновых и цветовых отношений. 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>7. Обобщенная моделировка объемной формы, выявление градаций светотени с учетом воздушной перспективы.</w:t>
      </w:r>
      <w:r w:rsidR="007A42DD" w:rsidRPr="002E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 8. Подчинение всех частей изображения целому.</w:t>
      </w:r>
    </w:p>
    <w:p w:rsidR="00F64126" w:rsidRPr="002E3067" w:rsidRDefault="007A42DD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E51" w:rsidRPr="002E3067">
        <w:rPr>
          <w:rFonts w:ascii="Times New Roman" w:hAnsi="Times New Roman" w:cs="Times New Roman"/>
          <w:sz w:val="28"/>
          <w:szCs w:val="28"/>
        </w:rPr>
        <w:t xml:space="preserve"> Преподавателю рекомендуется как можно чаще проводить «</w:t>
      </w:r>
      <w:proofErr w:type="spellStart"/>
      <w:r w:rsidR="00D03E51" w:rsidRPr="002E3067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="00D03E51" w:rsidRPr="002E3067">
        <w:rPr>
          <w:rFonts w:ascii="Times New Roman" w:hAnsi="Times New Roman" w:cs="Times New Roman"/>
          <w:sz w:val="28"/>
          <w:szCs w:val="28"/>
        </w:rPr>
        <w:t>» для учащихся. Для успешного изучения нового учебного материала желательно в конце занятий проводить обсуждение успехов и неудач в группе</w:t>
      </w:r>
      <w:r w:rsidR="00D03E51" w:rsidRPr="002E30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4126" w:rsidRPr="002E3067" w:rsidRDefault="00D03E51" w:rsidP="00035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F64126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="00F64126" w:rsidRPr="002E3067">
        <w:rPr>
          <w:rFonts w:ascii="Times New Roman" w:hAnsi="Times New Roman" w:cs="Times New Roman"/>
          <w:sz w:val="28"/>
          <w:szCs w:val="28"/>
        </w:rPr>
        <w:t>–</w:t>
      </w: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2E3067">
        <w:rPr>
          <w:rFonts w:ascii="Times New Roman" w:hAnsi="Times New Roman" w:cs="Times New Roman"/>
          <w:sz w:val="28"/>
          <w:szCs w:val="28"/>
        </w:rPr>
        <w:t>: индивидуальные художественные принадлежности, натюрмортный фонд;</w:t>
      </w:r>
    </w:p>
    <w:p w:rsidR="00F64126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- наглядно – плоскостные</w:t>
      </w:r>
      <w:r w:rsidRPr="002E3067">
        <w:rPr>
          <w:rFonts w:ascii="Times New Roman" w:hAnsi="Times New Roman" w:cs="Times New Roman"/>
          <w:sz w:val="28"/>
          <w:szCs w:val="28"/>
        </w:rPr>
        <w:t>: наглядные методические пособия, плакаты, фонд работ учащихся, иллюстрации;</w:t>
      </w:r>
    </w:p>
    <w:p w:rsidR="00F64126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 xml:space="preserve"> - демонстрационные:</w:t>
      </w:r>
      <w:r w:rsidRPr="002E3067"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модели, натюрмортный фонд; </w:t>
      </w:r>
    </w:p>
    <w:p w:rsidR="00D03E51" w:rsidRPr="002E3067" w:rsidRDefault="00D03E51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- электронные образовательные ресурсы</w:t>
      </w:r>
      <w:r w:rsidRPr="002E3067">
        <w:rPr>
          <w:rFonts w:ascii="Times New Roman" w:hAnsi="Times New Roman" w:cs="Times New Roman"/>
          <w:sz w:val="28"/>
          <w:szCs w:val="28"/>
        </w:rPr>
        <w:t xml:space="preserve">: мультимедийные учебники, мультимедийные универсальные энциклопедии, сетевые образовательные ресурсы; - аудиовизуальные: слайд-фильмы, видеофильмы, учебные кинофильмы, </w:t>
      </w:r>
      <w:proofErr w:type="gramStart"/>
      <w:r w:rsidRPr="002E3067">
        <w:rPr>
          <w:rFonts w:ascii="Times New Roman" w:hAnsi="Times New Roman" w:cs="Times New Roman"/>
          <w:sz w:val="28"/>
          <w:szCs w:val="28"/>
        </w:rPr>
        <w:t>аудио-записи</w:t>
      </w:r>
      <w:proofErr w:type="gramEnd"/>
    </w:p>
    <w:p w:rsidR="00CE753C" w:rsidRPr="002E3067" w:rsidRDefault="00CE753C" w:rsidP="0041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VI. Список рекомендуемой литературы</w:t>
      </w:r>
    </w:p>
    <w:p w:rsidR="00CE753C" w:rsidRPr="002E3067" w:rsidRDefault="00CE753C" w:rsidP="00490053">
      <w:pPr>
        <w:rPr>
          <w:rFonts w:ascii="Times New Roman" w:hAnsi="Times New Roman" w:cs="Times New Roman"/>
          <w:b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  <w:r w:rsidRPr="002E3067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lastRenderedPageBreak/>
        <w:t xml:space="preserve"> 1. Беда Г.В. Основы изобразительной грамоты. Рисунок. Живопись. Композиция. - М., 1981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2. Волков Н. Н. Цвет в живописи. - М.: Искусство, 1985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3. Кузин В.С. Наброски и зарисовки.- М.,1981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4. Кузин В.С.Основы обучения изобразительному искусству в общеобразовательной школе. – М.Просвещение, 1992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5. Маслов Н.Я. Пленэр. – М.: Просвещение, 1984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6. Ростовцев Н.Н. Академический рисунок. - М: Просвещение, 1973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7. Смирнов Г.Б.,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 xml:space="preserve"> А.А. Пленэр. Практика по изобразительному искусству. - М., 1981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 xml:space="preserve"> А.О. Наброски и зарисовки. - М.: Искусство, 1970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10. Игнатьев С.Е. Наброски акварелью. // Юный художник: № 8, 1981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 xml:space="preserve"> Ю.М. Рисунок и живопись. – М.: Высшая школа, 1992 12. Шорохов Е.В. Композиция. - М.: Просвещение, 1986 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 w:rsidRPr="002E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1. Бесчастнов Н.П. Графика пейзажа. – М.: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>. изд. центр ВЛАДОС, 2008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E3067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Pr="002E3067">
        <w:rPr>
          <w:rFonts w:ascii="Times New Roman" w:hAnsi="Times New Roman" w:cs="Times New Roman"/>
          <w:sz w:val="28"/>
          <w:szCs w:val="28"/>
        </w:rPr>
        <w:t xml:space="preserve"> Б.А. Рисунок пером. – М.: Просвещение, 2000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3. Сокольникова Н.М. Основы композиции. – Обнинск: Титул, - 1996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4. Сокольникова Н.М. Основы рисунка. – Обнинск: Титул, - 1998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 xml:space="preserve">5. Сокольникова Н.М. Изобразительное искусство. Часть 2. Основы живописи. – Обнинск: Титул, - 1996 </w:t>
      </w:r>
    </w:p>
    <w:p w:rsidR="00CE753C" w:rsidRPr="002E3067" w:rsidRDefault="00CE753C" w:rsidP="00490053">
      <w:pPr>
        <w:rPr>
          <w:rFonts w:ascii="Times New Roman" w:hAnsi="Times New Roman" w:cs="Times New Roman"/>
          <w:sz w:val="28"/>
          <w:szCs w:val="28"/>
        </w:rPr>
      </w:pPr>
      <w:r w:rsidRPr="002E3067">
        <w:rPr>
          <w:rFonts w:ascii="Times New Roman" w:hAnsi="Times New Roman" w:cs="Times New Roman"/>
          <w:sz w:val="28"/>
          <w:szCs w:val="28"/>
        </w:rPr>
        <w:t>6. Терентьев А.Е. Изображение животных и птиц средствами рисунка и живописи. - М: Просвещение, 1980</w:t>
      </w:r>
    </w:p>
    <w:sectPr w:rsidR="00CE753C" w:rsidRPr="002E3067" w:rsidSect="0069576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394"/>
    <w:multiLevelType w:val="hybridMultilevel"/>
    <w:tmpl w:val="6D388F1E"/>
    <w:lvl w:ilvl="0" w:tplc="5164C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8CA"/>
    <w:multiLevelType w:val="hybridMultilevel"/>
    <w:tmpl w:val="B1126DF2"/>
    <w:lvl w:ilvl="0" w:tplc="091AA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FAC"/>
    <w:rsid w:val="0003531A"/>
    <w:rsid w:val="00062341"/>
    <w:rsid w:val="000972FC"/>
    <w:rsid w:val="000C1106"/>
    <w:rsid w:val="000F297F"/>
    <w:rsid w:val="000F2BE7"/>
    <w:rsid w:val="000F41BB"/>
    <w:rsid w:val="001408BF"/>
    <w:rsid w:val="00172B3F"/>
    <w:rsid w:val="001A414E"/>
    <w:rsid w:val="001E6DB7"/>
    <w:rsid w:val="001F7DA1"/>
    <w:rsid w:val="00253D78"/>
    <w:rsid w:val="002779EC"/>
    <w:rsid w:val="00286D23"/>
    <w:rsid w:val="00290E48"/>
    <w:rsid w:val="002A4DF4"/>
    <w:rsid w:val="002A6A48"/>
    <w:rsid w:val="002D1C97"/>
    <w:rsid w:val="002E3067"/>
    <w:rsid w:val="00311251"/>
    <w:rsid w:val="0032628D"/>
    <w:rsid w:val="00336069"/>
    <w:rsid w:val="003A5FAC"/>
    <w:rsid w:val="003B544C"/>
    <w:rsid w:val="003D6000"/>
    <w:rsid w:val="00401840"/>
    <w:rsid w:val="00415DD4"/>
    <w:rsid w:val="00434677"/>
    <w:rsid w:val="004565B3"/>
    <w:rsid w:val="00465E68"/>
    <w:rsid w:val="00490053"/>
    <w:rsid w:val="004F0267"/>
    <w:rsid w:val="00510EA6"/>
    <w:rsid w:val="005143F1"/>
    <w:rsid w:val="00524127"/>
    <w:rsid w:val="0054352E"/>
    <w:rsid w:val="005A41D0"/>
    <w:rsid w:val="00690FAF"/>
    <w:rsid w:val="006948EC"/>
    <w:rsid w:val="0069576D"/>
    <w:rsid w:val="006C0497"/>
    <w:rsid w:val="006C1A16"/>
    <w:rsid w:val="006F27B7"/>
    <w:rsid w:val="00707FD8"/>
    <w:rsid w:val="00742E28"/>
    <w:rsid w:val="00773386"/>
    <w:rsid w:val="00786E75"/>
    <w:rsid w:val="00791581"/>
    <w:rsid w:val="007A42DD"/>
    <w:rsid w:val="007B79D3"/>
    <w:rsid w:val="0080639B"/>
    <w:rsid w:val="00806789"/>
    <w:rsid w:val="008461CE"/>
    <w:rsid w:val="008D2C58"/>
    <w:rsid w:val="008E0B1B"/>
    <w:rsid w:val="008F2199"/>
    <w:rsid w:val="00945ED6"/>
    <w:rsid w:val="00952962"/>
    <w:rsid w:val="00970653"/>
    <w:rsid w:val="00975585"/>
    <w:rsid w:val="009C3694"/>
    <w:rsid w:val="009C54BE"/>
    <w:rsid w:val="00A115A5"/>
    <w:rsid w:val="00A45060"/>
    <w:rsid w:val="00A62282"/>
    <w:rsid w:val="00A65A1E"/>
    <w:rsid w:val="00AC40B4"/>
    <w:rsid w:val="00B22A88"/>
    <w:rsid w:val="00BB4AB2"/>
    <w:rsid w:val="00BF7F63"/>
    <w:rsid w:val="00C14F39"/>
    <w:rsid w:val="00C34AB4"/>
    <w:rsid w:val="00C4404D"/>
    <w:rsid w:val="00C81D52"/>
    <w:rsid w:val="00CB1195"/>
    <w:rsid w:val="00CD6935"/>
    <w:rsid w:val="00CE753C"/>
    <w:rsid w:val="00CF5C3D"/>
    <w:rsid w:val="00D03E51"/>
    <w:rsid w:val="00D15615"/>
    <w:rsid w:val="00D36A39"/>
    <w:rsid w:val="00D91B1E"/>
    <w:rsid w:val="00DB212D"/>
    <w:rsid w:val="00DB3B7A"/>
    <w:rsid w:val="00DC2052"/>
    <w:rsid w:val="00DF2798"/>
    <w:rsid w:val="00E369FE"/>
    <w:rsid w:val="00E52B68"/>
    <w:rsid w:val="00EB1CE2"/>
    <w:rsid w:val="00EB6182"/>
    <w:rsid w:val="00EC517C"/>
    <w:rsid w:val="00EC6C2C"/>
    <w:rsid w:val="00F05CAC"/>
    <w:rsid w:val="00F46A1F"/>
    <w:rsid w:val="00F47B4A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3C57"/>
  <w15:docId w15:val="{4CDDA8E0-0FAD-4221-A572-04A0E02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F39"/>
    <w:pPr>
      <w:ind w:left="720"/>
      <w:contextualSpacing/>
    </w:pPr>
  </w:style>
  <w:style w:type="paragraph" w:styleId="a5">
    <w:name w:val="Body Text"/>
    <w:basedOn w:val="a"/>
    <w:link w:val="a6"/>
    <w:unhideWhenUsed/>
    <w:rsid w:val="003B544C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6">
    <w:name w:val="Основной текст Знак"/>
    <w:basedOn w:val="a0"/>
    <w:link w:val="a5"/>
    <w:rsid w:val="003B544C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3B544C"/>
    <w:rPr>
      <w:rFonts w:ascii="Calibri" w:hAnsi="Calibri" w:cs="Calibri" w:hint="default"/>
      <w:sz w:val="31"/>
      <w:szCs w:val="31"/>
    </w:rPr>
  </w:style>
  <w:style w:type="paragraph" w:styleId="a7">
    <w:name w:val="No Spacing"/>
    <w:uiPriority w:val="1"/>
    <w:qFormat/>
    <w:rsid w:val="00806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C34C-3157-4C05-8E03-C214C65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</cp:lastModifiedBy>
  <cp:revision>86</cp:revision>
  <dcterms:created xsi:type="dcterms:W3CDTF">2021-12-20T07:09:00Z</dcterms:created>
  <dcterms:modified xsi:type="dcterms:W3CDTF">2022-06-16T03:20:00Z</dcterms:modified>
</cp:coreProperties>
</file>